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FB9" w:rsidRPr="00072FB9" w:rsidRDefault="00072FB9" w:rsidP="00072FB9">
      <w:pPr>
        <w:pStyle w:val="a3"/>
        <w:spacing w:after="0" w:line="228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bookmarkEnd w:id="0"/>
      <w:r w:rsidRPr="00072FB9">
        <w:rPr>
          <w:rFonts w:ascii="Liberation Serif" w:hAnsi="Liberation Serif" w:cs="Liberation Serif"/>
          <w:b/>
          <w:sz w:val="28"/>
          <w:szCs w:val="28"/>
        </w:rPr>
        <w:t>Правила списания сумм неустоек (штрафов, пеней)</w:t>
      </w:r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proofErr w:type="gramStart"/>
      <w:r>
        <w:rPr>
          <w:rFonts w:ascii="Liberation Serif" w:hAnsi="Liberation Serif" w:cs="Liberation Serif"/>
          <w:sz w:val="28"/>
          <w:szCs w:val="28"/>
        </w:rPr>
        <w:t>Постановлением Правительства Российской Федерации от 04.07.2018 № 783 утверждены Правила списания сумм неустоек (штрафов, пеней) (далее – неустойка), начисленных поставщику (подрядчику, исполнителю) (далее – поставщик), но не списанных в связи с неисполнением или ненадлежащим исполнением обязательств, предусмотренных контрактом (далее – Правила).</w:t>
      </w:r>
      <w:proofErr w:type="gramEnd"/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Согласно пункту 2 Правил списание начисленных и неуплаченных сумм неустоек осуществляется по контрактам, обязательства по которым исполнены в полном объеме, а также по контрактам, обязательства по которым не были исполнены в полном объеме, в случаях, установленных подпунктами «а»</w:t>
      </w:r>
      <w:proofErr w:type="gramStart"/>
      <w:r>
        <w:rPr>
          <w:rFonts w:ascii="Liberation Serif" w:hAnsi="Liberation Serif" w:cs="Liberation Serif"/>
          <w:sz w:val="28"/>
          <w:szCs w:val="28"/>
        </w:rPr>
        <w:t>–«</w:t>
      </w:r>
      <w:proofErr w:type="gramEnd"/>
      <w:r>
        <w:rPr>
          <w:rFonts w:ascii="Liberation Serif" w:hAnsi="Liberation Serif" w:cs="Liberation Serif"/>
          <w:sz w:val="28"/>
          <w:szCs w:val="28"/>
        </w:rPr>
        <w:t>г» указанного пункта.</w:t>
      </w:r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В силу пункта 3 Правил, списание начисленных и неуплаченных сумм неустоек осуществляется </w:t>
      </w:r>
      <w:proofErr w:type="gramStart"/>
      <w:r>
        <w:rPr>
          <w:rFonts w:ascii="Liberation Serif" w:hAnsi="Liberation Serif" w:cs="Liberation Serif"/>
          <w:sz w:val="28"/>
          <w:szCs w:val="28"/>
        </w:rPr>
        <w:t>заказчиком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в том числе в случае, если:</w:t>
      </w:r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1) обязательства по контракту исполнены </w:t>
      </w:r>
      <w:r>
        <w:rPr>
          <w:rFonts w:ascii="Liberation Serif" w:hAnsi="Liberation Serif" w:cs="Liberation Serif"/>
          <w:b/>
          <w:bCs/>
          <w:sz w:val="28"/>
          <w:szCs w:val="28"/>
        </w:rPr>
        <w:t>в полном объеме</w:t>
      </w:r>
      <w:r>
        <w:rPr>
          <w:rFonts w:ascii="Liberation Serif" w:hAnsi="Liberation Serif" w:cs="Liberation Serif"/>
          <w:sz w:val="28"/>
          <w:szCs w:val="28"/>
        </w:rPr>
        <w:t xml:space="preserve"> и общая сумма начисленных и неуплаченных неустоек не превышает 5% цены контракта – неустойка </w:t>
      </w:r>
      <w:r>
        <w:rPr>
          <w:rFonts w:ascii="Liberation Serif" w:hAnsi="Liberation Serif" w:cs="Liberation Serif"/>
          <w:b/>
          <w:bCs/>
          <w:sz w:val="28"/>
          <w:szCs w:val="28"/>
        </w:rPr>
        <w:t>списывается в полном объеме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i/>
          <w:iCs/>
          <w:sz w:val="28"/>
          <w:szCs w:val="28"/>
        </w:rPr>
        <w:t>(за исключением случаев, предусмотренных подпунктами «в»</w:t>
      </w:r>
      <w:proofErr w:type="gramStart"/>
      <w:r>
        <w:rPr>
          <w:rFonts w:ascii="Liberation Serif" w:hAnsi="Liberation Serif" w:cs="Liberation Serif"/>
          <w:i/>
          <w:iCs/>
          <w:sz w:val="28"/>
          <w:szCs w:val="28"/>
        </w:rPr>
        <w:t>–«</w:t>
      </w:r>
      <w:proofErr w:type="spellStart"/>
      <w:proofErr w:type="gramEnd"/>
      <w:r>
        <w:rPr>
          <w:rFonts w:ascii="Liberation Serif" w:hAnsi="Liberation Serif" w:cs="Liberation Serif"/>
          <w:i/>
          <w:iCs/>
          <w:sz w:val="28"/>
          <w:szCs w:val="28"/>
        </w:rPr>
        <w:t>д</w:t>
      </w:r>
      <w:proofErr w:type="spellEnd"/>
      <w:r>
        <w:rPr>
          <w:rFonts w:ascii="Liberation Serif" w:hAnsi="Liberation Serif" w:cs="Liberation Serif"/>
          <w:i/>
          <w:iCs/>
          <w:sz w:val="28"/>
          <w:szCs w:val="28"/>
        </w:rPr>
        <w:t>» пункта 3 Правил)</w:t>
      </w:r>
      <w:r>
        <w:rPr>
          <w:rFonts w:ascii="Liberation Serif" w:hAnsi="Liberation Serif" w:cs="Liberation Serif"/>
          <w:sz w:val="28"/>
          <w:szCs w:val="28"/>
        </w:rPr>
        <w:t>;</w:t>
      </w:r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2) обязательства по контракту исполнены </w:t>
      </w:r>
      <w:r>
        <w:rPr>
          <w:rFonts w:ascii="Liberation Serif" w:hAnsi="Liberation Serif" w:cs="Liberation Serif"/>
          <w:b/>
          <w:bCs/>
          <w:sz w:val="28"/>
          <w:szCs w:val="28"/>
        </w:rPr>
        <w:t>в полном объеме</w:t>
      </w:r>
      <w:r>
        <w:rPr>
          <w:rFonts w:ascii="Liberation Serif" w:hAnsi="Liberation Serif" w:cs="Liberation Serif"/>
          <w:sz w:val="28"/>
          <w:szCs w:val="28"/>
        </w:rPr>
        <w:t xml:space="preserve"> и общая сумма начисленных и неуплаченных неустоек превышает 5% цены контракта, но составляет не более 20% цены контракта – </w:t>
      </w:r>
      <w:r>
        <w:rPr>
          <w:rFonts w:ascii="Liberation Serif" w:hAnsi="Liberation Serif" w:cs="Liberation Serif"/>
          <w:b/>
          <w:bCs/>
          <w:sz w:val="28"/>
          <w:szCs w:val="28"/>
        </w:rPr>
        <w:t>списывается 50% сумм начисленных и неуплаченных неустоек</w:t>
      </w:r>
      <w:r>
        <w:rPr>
          <w:rFonts w:ascii="Liberation Serif" w:hAnsi="Liberation Serif" w:cs="Liberation Serif"/>
          <w:sz w:val="28"/>
          <w:szCs w:val="28"/>
        </w:rPr>
        <w:t xml:space="preserve"> при условии, что поставщик оплатил 50% сумм неустоек </w:t>
      </w:r>
      <w:r>
        <w:rPr>
          <w:rFonts w:ascii="Liberation Serif" w:hAnsi="Liberation Serif" w:cs="Liberation Serif"/>
          <w:i/>
          <w:iCs/>
          <w:sz w:val="28"/>
          <w:szCs w:val="28"/>
        </w:rPr>
        <w:t>(за исключением случаев, предусмотренных подпунктами «в»</w:t>
      </w:r>
      <w:proofErr w:type="gramStart"/>
      <w:r>
        <w:rPr>
          <w:rFonts w:ascii="Liberation Serif" w:hAnsi="Liberation Serif" w:cs="Liberation Serif"/>
          <w:i/>
          <w:iCs/>
          <w:sz w:val="28"/>
          <w:szCs w:val="28"/>
        </w:rPr>
        <w:t>–«</w:t>
      </w:r>
      <w:proofErr w:type="spellStart"/>
      <w:proofErr w:type="gramEnd"/>
      <w:r>
        <w:rPr>
          <w:rFonts w:ascii="Liberation Serif" w:hAnsi="Liberation Serif" w:cs="Liberation Serif"/>
          <w:i/>
          <w:iCs/>
          <w:sz w:val="28"/>
          <w:szCs w:val="28"/>
        </w:rPr>
        <w:t>д</w:t>
      </w:r>
      <w:proofErr w:type="spellEnd"/>
      <w:r>
        <w:rPr>
          <w:rFonts w:ascii="Liberation Serif" w:hAnsi="Liberation Serif" w:cs="Liberation Serif"/>
          <w:i/>
          <w:iCs/>
          <w:sz w:val="28"/>
          <w:szCs w:val="28"/>
        </w:rPr>
        <w:t>» пункта 3 Правил)</w:t>
      </w:r>
      <w:r>
        <w:rPr>
          <w:rFonts w:ascii="Liberation Serif" w:hAnsi="Liberation Serif" w:cs="Liberation Serif"/>
          <w:sz w:val="28"/>
          <w:szCs w:val="28"/>
        </w:rPr>
        <w:t>;</w:t>
      </w:r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3) обязательства по контракту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не исполнены в полном </w:t>
      </w:r>
      <w:proofErr w:type="gramStart"/>
      <w:r>
        <w:rPr>
          <w:rFonts w:ascii="Liberation Serif" w:hAnsi="Liberation Serif" w:cs="Liberation Serif"/>
          <w:b/>
          <w:bCs/>
          <w:sz w:val="28"/>
          <w:szCs w:val="28"/>
        </w:rPr>
        <w:t>объеме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и неустойка начислена вследствие неисполнения контракта в связи с возникновением не зависящих от поставщика обстоятельств, повлекших невозможность исполнения контракта в связи с мобилизацией в Российской Федерации, введением санкций и (или) мер ограничительного характера. В этом случае неустойка </w:t>
      </w:r>
      <w:r>
        <w:rPr>
          <w:rFonts w:ascii="Liberation Serif" w:hAnsi="Liberation Serif" w:cs="Liberation Serif"/>
          <w:b/>
          <w:bCs/>
          <w:sz w:val="28"/>
          <w:szCs w:val="28"/>
        </w:rPr>
        <w:t>списывается в полном объеме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Списание начисленной и неуплаченной неустойки осуществляется в порядке, предусмотренном Правилами. В том числе указанными правилами предусмотрено, что в целях списания начисленной и неуплаченной неустойки заказчик:</w:t>
      </w:r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1) обеспечивает сверку расчетов по начисленным и неуплаченным неустойкам с поставщиком (пункт 4 Правил); </w:t>
      </w:r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2) создает комиссию по поступлению и выбытию активов, </w:t>
      </w:r>
      <w:proofErr w:type="gramStart"/>
      <w:r>
        <w:rPr>
          <w:rFonts w:ascii="Liberation Serif" w:hAnsi="Liberation Serif" w:cs="Liberation Serif"/>
          <w:sz w:val="28"/>
          <w:szCs w:val="28"/>
        </w:rPr>
        <w:t>которая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принимает решение </w:t>
      </w:r>
      <w:r>
        <w:rPr>
          <w:rFonts w:ascii="Liberation Serif" w:hAnsi="Liberation Serif" w:cs="Liberation Serif"/>
          <w:b/>
          <w:bCs/>
          <w:sz w:val="28"/>
          <w:szCs w:val="28"/>
        </w:rPr>
        <w:t>о списании</w:t>
      </w:r>
      <w:r>
        <w:rPr>
          <w:rFonts w:ascii="Liberation Serif" w:hAnsi="Liberation Serif" w:cs="Liberation Serif"/>
          <w:sz w:val="28"/>
          <w:szCs w:val="28"/>
        </w:rPr>
        <w:t xml:space="preserve"> начисленной и неуплаченной суммы неустоек на основании документов, предусмотренных Правилами;</w:t>
      </w:r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lastRenderedPageBreak/>
        <w:t>3) осуществляет списание начисленной и неуплаченной суммы неустоек на основании решения, принятого комиссией (пункт 11 Правил), и уведомляет поставщика о таком списании в порядке и сроки, установленные Правилами.</w:t>
      </w:r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В случае</w:t>
      </w:r>
      <w:proofErr w:type="gramStart"/>
      <w:r>
        <w:rPr>
          <w:rFonts w:ascii="Liberation Serif" w:hAnsi="Liberation Serif" w:cs="Liberation Serif"/>
          <w:sz w:val="28"/>
          <w:szCs w:val="28"/>
        </w:rPr>
        <w:t>,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если поставщик </w:t>
      </w:r>
      <w:r>
        <w:rPr>
          <w:rFonts w:ascii="Liberation Serif" w:hAnsi="Liberation Serif" w:cs="Liberation Serif"/>
          <w:b/>
          <w:bCs/>
          <w:sz w:val="28"/>
          <w:szCs w:val="28"/>
        </w:rPr>
        <w:t>не подтвердил</w:t>
      </w:r>
      <w:r>
        <w:rPr>
          <w:rFonts w:ascii="Liberation Serif" w:hAnsi="Liberation Serif" w:cs="Liberation Serif"/>
          <w:sz w:val="28"/>
          <w:szCs w:val="28"/>
        </w:rPr>
        <w:t xml:space="preserve"> наличие начисленной и неуплаченной неустойки, </w:t>
      </w:r>
      <w:r>
        <w:rPr>
          <w:rFonts w:ascii="Liberation Serif" w:hAnsi="Liberation Serif" w:cs="Liberation Serif"/>
          <w:b/>
          <w:bCs/>
          <w:sz w:val="28"/>
          <w:szCs w:val="28"/>
        </w:rPr>
        <w:t>принятие решения о ее списании не допускается</w:t>
      </w:r>
      <w:r>
        <w:rPr>
          <w:rFonts w:ascii="Liberation Serif" w:hAnsi="Liberation Serif" w:cs="Liberation Serif"/>
          <w:sz w:val="28"/>
          <w:szCs w:val="28"/>
        </w:rPr>
        <w:t xml:space="preserve"> (пункт 7 Правил).</w:t>
      </w:r>
    </w:p>
    <w:p w:rsidR="00072FB9" w:rsidRDefault="00072FB9" w:rsidP="00072FB9">
      <w:pPr>
        <w:pStyle w:val="a3"/>
        <w:spacing w:after="0" w:line="228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Обращаем внимание, что </w:t>
      </w:r>
      <w:r>
        <w:rPr>
          <w:rFonts w:ascii="Liberation Serif" w:hAnsi="Liberation Serif" w:cs="Liberation Serif"/>
          <w:b/>
          <w:bCs/>
          <w:sz w:val="28"/>
          <w:szCs w:val="28"/>
        </w:rPr>
        <w:t>списание неустойки является обязанностью заказчика</w:t>
      </w:r>
      <w:r>
        <w:rPr>
          <w:rFonts w:ascii="Liberation Serif" w:hAnsi="Liberation Serif" w:cs="Liberation Serif"/>
          <w:sz w:val="28"/>
          <w:szCs w:val="28"/>
        </w:rPr>
        <w:t>, а не правом и не зависит от его волеизъявления (определения Верховного суда Российской Федерации от 31.07.2018 № 305-ЭС18-5984 и от 14.08.2018 № 305</w:t>
      </w:r>
      <w:r>
        <w:rPr>
          <w:rFonts w:ascii="Liberation Serif" w:hAnsi="Liberation Serif" w:cs="Liberation Serif"/>
          <w:sz w:val="28"/>
          <w:szCs w:val="28"/>
        </w:rPr>
        <w:noBreakHyphen/>
        <w:t>ЭС18</w:t>
      </w:r>
      <w:r>
        <w:rPr>
          <w:rFonts w:ascii="Liberation Serif" w:hAnsi="Liberation Serif" w:cs="Liberation Serif"/>
          <w:sz w:val="28"/>
          <w:szCs w:val="28"/>
        </w:rPr>
        <w:noBreakHyphen/>
        <w:t>5712).</w:t>
      </w:r>
    </w:p>
    <w:p w:rsidR="00BD778D" w:rsidRDefault="00BD778D" w:rsidP="00072FB9">
      <w:pPr>
        <w:ind w:firstLine="709"/>
        <w:jc w:val="both"/>
      </w:pPr>
    </w:p>
    <w:sectPr w:rsidR="00BD778D" w:rsidSect="001537B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13611F2-FFF1-4E68-BEBB-78D6F2B9A69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CBA8DCDF-973F-4271-A9B6-19EF66CFF159}"/>
    <w:embedBold r:id="rId3" w:fontKey="{B5F63C6B-24A7-4992-B7EB-30F6BD99A174}"/>
    <w:embedItalic r:id="rId4" w:fontKey="{A11804EA-47C5-4DE6-8CCA-98E7413CCFB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0C3938E0-5FD0-4C54-97B2-AB6770B99F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embedTrueType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72FB9"/>
    <w:rsid w:val="00072FB9"/>
    <w:rsid w:val="001537BA"/>
    <w:rsid w:val="00920B68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2FB9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Зенкович</dc:creator>
  <cp:lastModifiedBy>Зенкович</cp:lastModifiedBy>
  <cp:revision>1</cp:revision>
  <dcterms:created xsi:type="dcterms:W3CDTF">2024-02-01T03:51:00Z</dcterms:created>
  <dcterms:modified xsi:type="dcterms:W3CDTF">2024-02-01T03:52:00Z</dcterms:modified>
</cp:coreProperties>
</file>